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A6AF" w14:textId="77777777" w:rsidR="00596955" w:rsidRDefault="00596955" w:rsidP="00596955">
      <w:pPr>
        <w:spacing w:after="0"/>
      </w:pPr>
      <w:bookmarkStart w:id="0" w:name="_GoBack"/>
      <w:bookmarkEnd w:id="0"/>
    </w:p>
    <w:p w14:paraId="08FA531B" w14:textId="66C492E9" w:rsidR="00596955" w:rsidRPr="00AE2CAF" w:rsidRDefault="00596955" w:rsidP="00596955">
      <w:pPr>
        <w:spacing w:after="0"/>
        <w:rPr>
          <w:rFonts w:ascii="Arial" w:hAnsi="Arial" w:cs="Arial"/>
          <w:b/>
          <w:szCs w:val="44"/>
          <w:u w:val="single"/>
        </w:rPr>
      </w:pPr>
      <w:r w:rsidRPr="00AE2CAF">
        <w:rPr>
          <w:rFonts w:ascii="Arial" w:hAnsi="Arial" w:cs="Arial"/>
          <w:b/>
          <w:szCs w:val="44"/>
          <w:u w:val="single"/>
        </w:rPr>
        <w:t xml:space="preserve">BASIN BÜLTENİ                                       </w:t>
      </w:r>
      <w:r w:rsidR="00AE2CAF">
        <w:rPr>
          <w:rFonts w:ascii="Arial" w:hAnsi="Arial" w:cs="Arial"/>
          <w:b/>
          <w:szCs w:val="44"/>
          <w:u w:val="single"/>
        </w:rPr>
        <w:tab/>
      </w:r>
      <w:r w:rsidR="00AE2CAF">
        <w:rPr>
          <w:rFonts w:ascii="Arial" w:hAnsi="Arial" w:cs="Arial"/>
          <w:b/>
          <w:szCs w:val="44"/>
          <w:u w:val="single"/>
        </w:rPr>
        <w:tab/>
      </w:r>
      <w:r w:rsidR="00AE2CAF">
        <w:rPr>
          <w:rFonts w:ascii="Arial" w:hAnsi="Arial" w:cs="Arial"/>
          <w:b/>
          <w:szCs w:val="44"/>
          <w:u w:val="single"/>
        </w:rPr>
        <w:tab/>
        <w:t xml:space="preserve">        </w:t>
      </w:r>
      <w:r w:rsidRPr="00AE2CAF">
        <w:rPr>
          <w:rFonts w:ascii="Arial" w:hAnsi="Arial" w:cs="Arial"/>
          <w:b/>
          <w:szCs w:val="44"/>
          <w:u w:val="single"/>
        </w:rPr>
        <w:t xml:space="preserve">                             </w:t>
      </w:r>
      <w:r w:rsidR="00491221">
        <w:rPr>
          <w:rFonts w:ascii="Arial" w:hAnsi="Arial" w:cs="Arial"/>
          <w:b/>
          <w:szCs w:val="44"/>
          <w:u w:val="single"/>
        </w:rPr>
        <w:t>20</w:t>
      </w:r>
      <w:r w:rsidRPr="00E653F6">
        <w:rPr>
          <w:rFonts w:ascii="Arial" w:hAnsi="Arial" w:cs="Arial"/>
          <w:b/>
          <w:szCs w:val="44"/>
          <w:u w:val="single"/>
        </w:rPr>
        <w:t>.0</w:t>
      </w:r>
      <w:r w:rsidR="00247357" w:rsidRPr="00E653F6">
        <w:rPr>
          <w:rFonts w:ascii="Arial" w:hAnsi="Arial" w:cs="Arial"/>
          <w:b/>
          <w:szCs w:val="44"/>
          <w:u w:val="single"/>
        </w:rPr>
        <w:t>5</w:t>
      </w:r>
      <w:r w:rsidRPr="00E653F6">
        <w:rPr>
          <w:rFonts w:ascii="Arial" w:hAnsi="Arial" w:cs="Arial"/>
          <w:b/>
          <w:szCs w:val="44"/>
          <w:u w:val="single"/>
        </w:rPr>
        <w:t>.2019</w:t>
      </w:r>
    </w:p>
    <w:p w14:paraId="0652E9E2" w14:textId="77777777" w:rsidR="00596955" w:rsidRDefault="00596955" w:rsidP="00571994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14:paraId="1BCE1563" w14:textId="77777777" w:rsidR="00CC347E" w:rsidRDefault="00CC347E" w:rsidP="00E653F6">
      <w:pPr>
        <w:spacing w:after="0"/>
        <w:jc w:val="center"/>
        <w:rPr>
          <w:rFonts w:ascii="Arial" w:hAnsi="Arial" w:cs="Arial"/>
          <w:b/>
          <w:sz w:val="40"/>
          <w:szCs w:val="44"/>
        </w:rPr>
      </w:pPr>
    </w:p>
    <w:p w14:paraId="35E349FC" w14:textId="440259DF" w:rsidR="00571994" w:rsidRPr="00596955" w:rsidRDefault="00B20E8D" w:rsidP="00E653F6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 w:rsidRPr="00E653F6">
        <w:rPr>
          <w:rFonts w:ascii="Arial" w:hAnsi="Arial" w:cs="Arial"/>
          <w:b/>
          <w:sz w:val="40"/>
          <w:szCs w:val="44"/>
        </w:rPr>
        <w:t>Sanofi</w:t>
      </w:r>
      <w:r w:rsidR="006D6BD1" w:rsidRPr="00E653F6">
        <w:rPr>
          <w:rFonts w:ascii="Arial" w:hAnsi="Arial" w:cs="Arial"/>
          <w:b/>
          <w:sz w:val="40"/>
          <w:szCs w:val="44"/>
        </w:rPr>
        <w:t>,</w:t>
      </w:r>
      <w:r w:rsidRPr="00E653F6">
        <w:rPr>
          <w:rFonts w:ascii="Arial" w:hAnsi="Arial" w:cs="Arial"/>
          <w:b/>
          <w:sz w:val="40"/>
          <w:szCs w:val="44"/>
        </w:rPr>
        <w:t xml:space="preserve"> </w:t>
      </w:r>
      <w:r w:rsidR="00E653F6">
        <w:rPr>
          <w:rFonts w:ascii="Arial" w:hAnsi="Arial" w:cs="Arial"/>
          <w:b/>
          <w:sz w:val="40"/>
          <w:szCs w:val="44"/>
        </w:rPr>
        <w:t>h</w:t>
      </w:r>
      <w:r w:rsidR="00E653F6" w:rsidRPr="00E653F6">
        <w:rPr>
          <w:rFonts w:ascii="Arial" w:hAnsi="Arial" w:cs="Arial"/>
          <w:b/>
          <w:sz w:val="40"/>
          <w:szCs w:val="44"/>
        </w:rPr>
        <w:t xml:space="preserve">em </w:t>
      </w:r>
      <w:r w:rsidR="00E653F6">
        <w:rPr>
          <w:rFonts w:ascii="Arial" w:hAnsi="Arial" w:cs="Arial"/>
          <w:b/>
          <w:sz w:val="40"/>
          <w:szCs w:val="44"/>
        </w:rPr>
        <w:t>g</w:t>
      </w:r>
      <w:r w:rsidR="00E653F6" w:rsidRPr="00E653F6">
        <w:rPr>
          <w:rFonts w:ascii="Arial" w:hAnsi="Arial" w:cs="Arial"/>
          <w:b/>
          <w:sz w:val="40"/>
          <w:szCs w:val="44"/>
        </w:rPr>
        <w:t xml:space="preserve">lobal </w:t>
      </w:r>
      <w:r w:rsidR="00E653F6">
        <w:rPr>
          <w:rFonts w:ascii="Arial" w:hAnsi="Arial" w:cs="Arial"/>
          <w:b/>
          <w:sz w:val="40"/>
          <w:szCs w:val="44"/>
        </w:rPr>
        <w:t>h</w:t>
      </w:r>
      <w:r w:rsidR="00E653F6" w:rsidRPr="00E653F6">
        <w:rPr>
          <w:rFonts w:ascii="Arial" w:hAnsi="Arial" w:cs="Arial"/>
          <w:b/>
          <w:sz w:val="40"/>
          <w:szCs w:val="44"/>
        </w:rPr>
        <w:t xml:space="preserve">em de Türkiye’de </w:t>
      </w:r>
      <w:r w:rsidRPr="00E653F6">
        <w:rPr>
          <w:rFonts w:ascii="Arial" w:hAnsi="Arial" w:cs="Arial"/>
          <w:b/>
          <w:sz w:val="40"/>
          <w:szCs w:val="44"/>
        </w:rPr>
        <w:t>2019</w:t>
      </w:r>
      <w:r w:rsidR="006D6BD1" w:rsidRPr="00E653F6">
        <w:rPr>
          <w:rFonts w:ascii="Arial" w:hAnsi="Arial" w:cs="Arial"/>
          <w:b/>
          <w:sz w:val="40"/>
          <w:szCs w:val="44"/>
        </w:rPr>
        <w:t xml:space="preserve"> </w:t>
      </w:r>
      <w:r w:rsidR="00E653F6" w:rsidRPr="00E653F6">
        <w:rPr>
          <w:rFonts w:ascii="Arial" w:hAnsi="Arial" w:cs="Arial"/>
          <w:b/>
          <w:sz w:val="40"/>
          <w:szCs w:val="44"/>
        </w:rPr>
        <w:t xml:space="preserve">yılının </w:t>
      </w:r>
      <w:r w:rsidRPr="00E653F6">
        <w:rPr>
          <w:rFonts w:ascii="Arial" w:hAnsi="Arial" w:cs="Arial"/>
          <w:b/>
          <w:sz w:val="40"/>
          <w:szCs w:val="44"/>
        </w:rPr>
        <w:t>“En İyi İşveren”</w:t>
      </w:r>
      <w:r w:rsidR="00E653F6" w:rsidRPr="00E653F6">
        <w:rPr>
          <w:rFonts w:ascii="Arial" w:hAnsi="Arial" w:cs="Arial"/>
          <w:b/>
          <w:sz w:val="40"/>
          <w:szCs w:val="44"/>
        </w:rPr>
        <w:t xml:space="preserve">i </w:t>
      </w:r>
      <w:r w:rsidR="001E001D">
        <w:rPr>
          <w:rFonts w:ascii="Arial" w:hAnsi="Arial" w:cs="Arial"/>
          <w:b/>
          <w:sz w:val="40"/>
          <w:szCs w:val="44"/>
        </w:rPr>
        <w:t>seçildi</w:t>
      </w:r>
      <w:r w:rsidR="00E653F6" w:rsidRPr="00E653F6">
        <w:rPr>
          <w:rFonts w:ascii="Arial" w:hAnsi="Arial" w:cs="Arial"/>
          <w:b/>
          <w:sz w:val="40"/>
          <w:szCs w:val="44"/>
        </w:rPr>
        <w:t>!</w:t>
      </w:r>
    </w:p>
    <w:p w14:paraId="6B9A1BF1" w14:textId="77777777" w:rsidR="00926117" w:rsidRDefault="00926117" w:rsidP="004666C9">
      <w:pPr>
        <w:spacing w:after="0"/>
        <w:jc w:val="center"/>
        <w:rPr>
          <w:rFonts w:ascii="Arial" w:hAnsi="Arial" w:cs="Arial"/>
          <w:b/>
          <w:i/>
          <w:sz w:val="24"/>
        </w:rPr>
      </w:pPr>
    </w:p>
    <w:p w14:paraId="1C0D24DC" w14:textId="4D287C57" w:rsidR="006D6BD1" w:rsidRDefault="006D6BD1" w:rsidP="0075688D">
      <w:pPr>
        <w:spacing w:after="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Sanofi, </w:t>
      </w:r>
      <w:r w:rsidR="00C15203" w:rsidRPr="00C15203">
        <w:rPr>
          <w:rFonts w:ascii="Arial" w:hAnsi="Arial" w:cs="Arial"/>
          <w:b/>
          <w:i/>
          <w:sz w:val="24"/>
        </w:rPr>
        <w:t>Top Employers Institute tarafından her yıl düzenlenen uluslararası araştırma</w:t>
      </w:r>
      <w:r>
        <w:rPr>
          <w:rFonts w:ascii="Arial" w:hAnsi="Arial" w:cs="Arial"/>
          <w:b/>
          <w:i/>
          <w:sz w:val="24"/>
        </w:rPr>
        <w:t xml:space="preserve"> kapsamında </w:t>
      </w:r>
      <w:r w:rsidR="00C5370A">
        <w:rPr>
          <w:rFonts w:ascii="Arial" w:hAnsi="Arial" w:cs="Arial"/>
          <w:b/>
          <w:i/>
          <w:sz w:val="24"/>
        </w:rPr>
        <w:t xml:space="preserve">hem globalde hem Türkiye’de </w:t>
      </w:r>
      <w:r w:rsidRPr="006D6BD1">
        <w:rPr>
          <w:rFonts w:ascii="Arial" w:hAnsi="Arial" w:cs="Arial"/>
          <w:b/>
          <w:i/>
          <w:sz w:val="24"/>
        </w:rPr>
        <w:t xml:space="preserve">“En İyi İşveren” </w:t>
      </w:r>
      <w:r>
        <w:rPr>
          <w:rFonts w:ascii="Arial" w:hAnsi="Arial" w:cs="Arial"/>
          <w:b/>
          <w:i/>
          <w:sz w:val="24"/>
        </w:rPr>
        <w:t>sertifikasını</w:t>
      </w:r>
      <w:r w:rsidR="00153D5F">
        <w:rPr>
          <w:rFonts w:ascii="Arial" w:hAnsi="Arial" w:cs="Arial"/>
          <w:b/>
          <w:i/>
          <w:sz w:val="24"/>
        </w:rPr>
        <w:t xml:space="preserve"> kazan</w:t>
      </w:r>
      <w:r w:rsidR="0075688D">
        <w:rPr>
          <w:rFonts w:ascii="Arial" w:hAnsi="Arial" w:cs="Arial"/>
          <w:b/>
          <w:i/>
          <w:sz w:val="24"/>
        </w:rPr>
        <w:t>dı</w:t>
      </w:r>
      <w:r>
        <w:rPr>
          <w:rFonts w:ascii="Arial" w:hAnsi="Arial" w:cs="Arial"/>
          <w:b/>
          <w:i/>
          <w:sz w:val="24"/>
        </w:rPr>
        <w:t xml:space="preserve">. </w:t>
      </w:r>
      <w:r w:rsidR="00D310B5">
        <w:rPr>
          <w:rFonts w:ascii="Arial" w:hAnsi="Arial" w:cs="Arial"/>
          <w:b/>
          <w:i/>
          <w:sz w:val="24"/>
        </w:rPr>
        <w:t>Hayata olduğu kadar çalışanlarına da güç katmayı hedefleyen Sanofi, b</w:t>
      </w:r>
      <w:r>
        <w:rPr>
          <w:rFonts w:ascii="Arial" w:hAnsi="Arial" w:cs="Arial"/>
          <w:b/>
          <w:i/>
          <w:sz w:val="24"/>
        </w:rPr>
        <w:t>u başarı</w:t>
      </w:r>
      <w:r w:rsidR="00D310B5">
        <w:rPr>
          <w:rFonts w:ascii="Arial" w:hAnsi="Arial" w:cs="Arial"/>
          <w:b/>
          <w:i/>
          <w:sz w:val="24"/>
        </w:rPr>
        <w:t xml:space="preserve">sını tüm çalışanları ile </w:t>
      </w:r>
      <w:r w:rsidR="00C5370A">
        <w:rPr>
          <w:rFonts w:ascii="Arial" w:hAnsi="Arial" w:cs="Arial"/>
          <w:b/>
          <w:i/>
          <w:sz w:val="24"/>
        </w:rPr>
        <w:t xml:space="preserve">birlikte </w:t>
      </w:r>
      <w:r w:rsidR="00D310B5">
        <w:rPr>
          <w:rFonts w:ascii="Arial" w:hAnsi="Arial" w:cs="Arial"/>
          <w:b/>
          <w:i/>
          <w:sz w:val="24"/>
        </w:rPr>
        <w:t>kutladı.</w:t>
      </w:r>
      <w:r>
        <w:rPr>
          <w:rFonts w:ascii="Arial" w:hAnsi="Arial" w:cs="Arial"/>
          <w:b/>
          <w:i/>
          <w:sz w:val="24"/>
        </w:rPr>
        <w:t xml:space="preserve">  </w:t>
      </w:r>
    </w:p>
    <w:p w14:paraId="1224EFE4" w14:textId="77777777" w:rsidR="006D6BD1" w:rsidRDefault="006D6BD1" w:rsidP="00BC5484">
      <w:pPr>
        <w:spacing w:after="0"/>
        <w:rPr>
          <w:rFonts w:ascii="Arial" w:hAnsi="Arial" w:cs="Arial"/>
          <w:b/>
          <w:i/>
          <w:sz w:val="24"/>
        </w:rPr>
      </w:pPr>
    </w:p>
    <w:p w14:paraId="3B034E19" w14:textId="4D88497C" w:rsidR="009437C8" w:rsidRPr="00BB63EA" w:rsidRDefault="00FD1270" w:rsidP="00F2206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541F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Türkiye’de 65 yıldır sağlık çözümleri sunan </w:t>
      </w:r>
      <w:r w:rsidR="004666C9" w:rsidRPr="00541FCA">
        <w:rPr>
          <w:rFonts w:cstheme="minorHAnsi"/>
          <w:color w:val="000000" w:themeColor="text1"/>
          <w:sz w:val="24"/>
          <w:szCs w:val="24"/>
          <w:shd w:val="clear" w:color="auto" w:fill="FFFFFF"/>
        </w:rPr>
        <w:t>dünyanın önde gelen ilaç şirketlerinden</w:t>
      </w:r>
      <w:r w:rsidR="007201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66C9" w:rsidRPr="00541FCA">
        <w:rPr>
          <w:rFonts w:cstheme="minorHAnsi"/>
          <w:color w:val="000000" w:themeColor="text1"/>
          <w:sz w:val="24"/>
          <w:szCs w:val="24"/>
          <w:shd w:val="clear" w:color="auto" w:fill="FFFFFF"/>
        </w:rPr>
        <w:t>Sanofi,</w:t>
      </w:r>
      <w:r w:rsidR="00F459A8" w:rsidRPr="00541F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F37" w:rsidRPr="00605F37">
        <w:rPr>
          <w:rFonts w:cstheme="minorHAnsi"/>
          <w:color w:val="000000" w:themeColor="text1"/>
          <w:sz w:val="24"/>
          <w:szCs w:val="24"/>
        </w:rPr>
        <w:t xml:space="preserve">Top </w:t>
      </w:r>
      <w:r w:rsidR="00605F37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Employers Institute tarafından </w:t>
      </w:r>
      <w:r w:rsidR="0075688D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verilen </w:t>
      </w:r>
      <w:r w:rsidR="00605F37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2019 yılının “En İyi İşveren” </w:t>
      </w:r>
      <w:r w:rsidR="00AC6D0B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sertifikasını </w:t>
      </w:r>
      <w:r w:rsidR="00C5370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hem globalde hem de Türkiye’de </w:t>
      </w:r>
      <w:r w:rsidR="00AC6D0B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kazandı</w:t>
      </w:r>
      <w:r w:rsidR="00605F37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51C4B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Sanofi, dünya çapında geçerli olan bu sertifikaya, dört ana bölgede (Avrupa, Orta Doğu, Asya Pasifik, Latin Amerika) ve Türkiye’nin de dahil olduğu 22 ülkede uyguladığı insan kaynakları politikaları sayesinde layık görüldü. </w:t>
      </w:r>
      <w:r w:rsidR="000C7CBB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686B3E7" w14:textId="48B075C4" w:rsidR="00AC6D0B" w:rsidRPr="00BB63EA" w:rsidRDefault="00AC6D0B" w:rsidP="00F2206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730BDCCA" w14:textId="2E2A3CFA" w:rsidR="00CC347E" w:rsidRDefault="0001726D" w:rsidP="00CC347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Y</w:t>
      </w:r>
      <w:r w:rsidR="005336BD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etenek stratejisi, </w:t>
      </w:r>
      <w:r w:rsidR="005A13D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iş gücü planlama, yetenek kazanımı, oryantasyon programları, eğitim ve </w:t>
      </w:r>
      <w:r w:rsidR="00C5370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gelişim</w:t>
      </w:r>
      <w:r w:rsidR="005336BD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programları, performans yönetimi, liderlik gelişimi,</w:t>
      </w:r>
      <w:r w:rsidR="00BB63E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kariyer yönetimi</w:t>
      </w:r>
      <w:r w:rsidR="005336BD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, ücret ve yan haklar</w:t>
      </w:r>
      <w:r w:rsidR="002C72C7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, kurum kültürü</w:t>
      </w:r>
      <w:r w:rsidR="005336BD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gibi </w:t>
      </w:r>
      <w:r w:rsidR="00527E16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alanlardaki </w:t>
      </w:r>
      <w:r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başarılı</w:t>
      </w:r>
      <w:r w:rsidR="00C5370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E16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uygulamaları</w:t>
      </w:r>
      <w:r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ile “En İyi İşveren” </w:t>
      </w:r>
      <w:r w:rsidR="00BB63E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seçilen</w:t>
      </w:r>
      <w:r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347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Sanofi Türkiye, bu ödülün </w:t>
      </w:r>
      <w:r w:rsidR="00CC347E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gururunu ise Mayıs ayında gerçekleştirilen bir etkinlik ile tüm çalışanları ile birlikte kutladı.  </w:t>
      </w:r>
    </w:p>
    <w:p w14:paraId="2922150A" w14:textId="77777777" w:rsidR="00CC347E" w:rsidRPr="00BB63EA" w:rsidRDefault="00CC347E" w:rsidP="00CC347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071A5027" w14:textId="0E0EE908" w:rsidR="00BC5484" w:rsidRPr="00BB63EA" w:rsidRDefault="00CC347E" w:rsidP="00BC5484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Sanofi Türkiye </w:t>
      </w:r>
      <w:r w:rsidR="00BC5484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Ülke İnsan Kaynakları Direktörü Senem Korol</w:t>
      </w:r>
      <w:r w:rsidR="0001726D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konu hakkında şu paylaşımlarda bulundu:</w:t>
      </w:r>
      <w:r w:rsidR="00BC5484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63E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“</w:t>
      </w:r>
      <w:r w:rsidR="00BD37D9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Hem </w:t>
      </w:r>
      <w:r w:rsidR="00B05323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Türkiye’de hem de Global’de En İyi İşveren olma başarısını omuz omuza çalışan ekip arkadaşlarımızla</w:t>
      </w:r>
      <w:r w:rsidR="00BD37D9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birlikte </w:t>
      </w:r>
      <w:r w:rsidR="00B05323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elde ettik.</w:t>
      </w:r>
      <w:r w:rsidR="00BB63E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Şirketin bu başarısının temelinde Sanofi ruhu var. </w:t>
      </w:r>
      <w:r w:rsidR="00B05323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454C">
        <w:rPr>
          <w:rFonts w:cstheme="minorHAnsi"/>
          <w:color w:val="000000" w:themeColor="text1"/>
          <w:sz w:val="24"/>
          <w:szCs w:val="24"/>
          <w:shd w:val="clear" w:color="auto" w:fill="FFFFFF"/>
        </w:rPr>
        <w:t>Şirketin temel değerleri olan d</w:t>
      </w:r>
      <w:r w:rsidR="00BD37D9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ürüstlük, saygı, ekip çalışması ve cesaret</w:t>
      </w:r>
      <w:r w:rsidR="005D45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BD37D9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merkeze alan</w:t>
      </w:r>
      <w:r w:rsidR="00BB63EA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Sanofi yaklaşımını </w:t>
      </w:r>
      <w:r w:rsidR="00A712D7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yenilikçi insan kaynakları </w:t>
      </w:r>
      <w:r w:rsidR="00D8008C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uygulamalarımıza yansıtmış olmanın büyük gururunu yaşıyoruz</w:t>
      </w:r>
      <w:r w:rsidR="001B2163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Bizi bu ödüle taşıyan Sanofi ruhunu koruyarak </w:t>
      </w:r>
      <w:r w:rsidR="00BD37D9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hay</w:t>
      </w:r>
      <w:r w:rsidR="002C72C7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>ata güç katmaya devam edeceğiz.</w:t>
      </w:r>
      <w:r w:rsidR="001B2163" w:rsidRPr="00BB63E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“ </w:t>
      </w:r>
    </w:p>
    <w:p w14:paraId="011F7604" w14:textId="77777777" w:rsidR="00BC5484" w:rsidRDefault="00BC5484" w:rsidP="00F2206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3235980" w14:textId="6D0E7E31" w:rsidR="00560BCD" w:rsidRDefault="00560BCD" w:rsidP="00571994">
      <w:pPr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tr-TR"/>
        </w:rPr>
      </w:pPr>
    </w:p>
    <w:p w14:paraId="7668046C" w14:textId="6D850525" w:rsidR="00571994" w:rsidRPr="006041F3" w:rsidRDefault="00571994" w:rsidP="00571994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6041F3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tr-TR"/>
        </w:rPr>
        <w:t>Sanofi Hakkında</w:t>
      </w:r>
    </w:p>
    <w:p w14:paraId="0F7E8C83" w14:textId="52F8D2A0" w:rsidR="00571994" w:rsidRPr="006041F3" w:rsidRDefault="00571994" w:rsidP="00571994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6041F3">
        <w:rPr>
          <w:rFonts w:ascii="Arial" w:eastAsia="Times New Roman" w:hAnsi="Arial" w:cs="Arial"/>
          <w:iCs/>
          <w:color w:val="000000"/>
          <w:sz w:val="18"/>
          <w:szCs w:val="18"/>
          <w:lang w:eastAsia="tr-TR"/>
        </w:rPr>
        <w:t>Sağlıkta global bir lider olan Sanofi, hastaların ve tüketicilerin ihtiyaçları doğrultusunda tedavi çözümleri keşfeder, geliştirir ve hizmete sunar. Sanofi’nin güç kaynağı olan alanlar şunlardır: Diyabet çözümleri, beşeri aşılar, yenilikçi ilaçlar, tüketici sağlığı, gelişen pazarlar ve Sanofi</w:t>
      </w:r>
      <w:r w:rsidR="003F0E6D">
        <w:rPr>
          <w:rFonts w:ascii="Arial" w:eastAsia="Times New Roman" w:hAnsi="Arial" w:cs="Arial"/>
          <w:iCs/>
          <w:color w:val="000000"/>
          <w:sz w:val="18"/>
          <w:szCs w:val="18"/>
          <w:lang w:eastAsia="tr-TR"/>
        </w:rPr>
        <w:t xml:space="preserve"> </w:t>
      </w:r>
      <w:r w:rsidRPr="006041F3">
        <w:rPr>
          <w:rFonts w:ascii="Arial" w:eastAsia="Times New Roman" w:hAnsi="Arial" w:cs="Arial"/>
          <w:iCs/>
          <w:color w:val="000000"/>
          <w:sz w:val="18"/>
          <w:szCs w:val="18"/>
          <w:lang w:eastAsia="tr-TR"/>
        </w:rPr>
        <w:t>Genzyme. Sanofi, Paris (EURONEXT: SAN) ve New York (NYSE: SNY) borsalarında işlem görmektedir. Detaylı bilgi için: </w:t>
      </w:r>
      <w:hyperlink r:id="rId12" w:history="1">
        <w:r w:rsidRPr="006041F3">
          <w:rPr>
            <w:rFonts w:ascii="Arial" w:eastAsia="Times New Roman" w:hAnsi="Arial" w:cs="Arial"/>
            <w:iCs/>
            <w:color w:val="1155CC"/>
            <w:sz w:val="18"/>
            <w:szCs w:val="18"/>
            <w:lang w:eastAsia="tr-TR"/>
          </w:rPr>
          <w:t>www.sanofi.com.tr</w:t>
        </w:r>
      </w:hyperlink>
    </w:p>
    <w:p w14:paraId="04E13903" w14:textId="77777777" w:rsidR="00571994" w:rsidRPr="00C96A6F" w:rsidRDefault="00FA57BE" w:rsidP="00571994">
      <w:pPr>
        <w:spacing w:after="0" w:line="384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hyperlink r:id="rId13" w:history="1">
        <w:r w:rsidR="00571994" w:rsidRPr="00C96A6F">
          <w:rPr>
            <w:rFonts w:ascii="Arial" w:eastAsia="Times New Roman" w:hAnsi="Arial" w:cs="Arial"/>
            <w:color w:val="1155CC"/>
            <w:sz w:val="21"/>
            <w:szCs w:val="21"/>
            <w:lang w:eastAsia="tr-TR"/>
          </w:rPr>
          <w:br/>
        </w:r>
      </w:hyperlink>
      <w:r w:rsidR="00571994" w:rsidRPr="00C96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İletişim: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600"/>
      </w:tblGrid>
      <w:tr w:rsidR="00571994" w:rsidRPr="00C96A6F" w14:paraId="5653E3BE" w14:textId="77777777" w:rsidTr="00571994">
        <w:trPr>
          <w:trHeight w:val="16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4DD23" w14:textId="77777777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C96A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tr-TR"/>
              </w:rPr>
              <w:t>Medya İlişkileri</w:t>
            </w:r>
          </w:p>
          <w:p w14:paraId="05B478A3" w14:textId="77777777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Ahmet Çeltikçi</w:t>
            </w:r>
          </w:p>
          <w:p w14:paraId="7784AE6C" w14:textId="381C19CC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C9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Tel: 0212 </w:t>
            </w:r>
            <w:r w:rsidR="00672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339</w:t>
            </w:r>
            <w:r w:rsidR="00596955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672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10</w:t>
            </w:r>
            <w:r w:rsidR="00596955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672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91</w:t>
            </w:r>
            <w:r w:rsidR="00596955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 </w:t>
            </w:r>
          </w:p>
          <w:p w14:paraId="382461B1" w14:textId="1A0875CB" w:rsidR="00571994" w:rsidRPr="00C96A6F" w:rsidRDefault="00FA57BE" w:rsidP="00571994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hyperlink r:id="rId14" w:history="1">
              <w:r w:rsidR="00CB698A" w:rsidRPr="005F5B5B">
                <w:rPr>
                  <w:rStyle w:val="Lienhypertexte"/>
                  <w:rFonts w:ascii="Arial" w:eastAsia="Times New Roman" w:hAnsi="Arial" w:cs="Arial"/>
                  <w:sz w:val="21"/>
                  <w:szCs w:val="21"/>
                  <w:lang w:eastAsia="tr-TR"/>
                </w:rPr>
                <w:t>Ahmet.celtikci@sanofi.com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491E6" w14:textId="77777777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C96A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tr-TR"/>
              </w:rPr>
              <w:t>PR Ajansı</w:t>
            </w:r>
          </w:p>
          <w:p w14:paraId="1E1E1327" w14:textId="77777777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C9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Bige Kurtcebe</w:t>
            </w:r>
          </w:p>
          <w:p w14:paraId="02D1768B" w14:textId="77777777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C9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Tel: 0533 545 15 49</w:t>
            </w:r>
          </w:p>
          <w:p w14:paraId="38BD6EE4" w14:textId="77777777" w:rsidR="00571994" w:rsidRPr="00C96A6F" w:rsidRDefault="00571994" w:rsidP="009E7DC9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C9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bigekurtcebe@effect.com.tr</w:t>
            </w:r>
          </w:p>
        </w:tc>
      </w:tr>
    </w:tbl>
    <w:p w14:paraId="6B54C25E" w14:textId="77777777" w:rsidR="00571994" w:rsidRDefault="00571994" w:rsidP="00571994">
      <w:pPr>
        <w:rPr>
          <w:rFonts w:ascii="Calibri" w:hAnsi="Calibri" w:cs="Calibri"/>
        </w:rPr>
      </w:pPr>
    </w:p>
    <w:p w14:paraId="2DB181E4" w14:textId="77777777" w:rsidR="00571994" w:rsidRDefault="00571994" w:rsidP="00571994">
      <w:pPr>
        <w:spacing w:after="0"/>
        <w:jc w:val="center"/>
        <w:rPr>
          <w:rFonts w:ascii="Arial" w:hAnsi="Arial" w:cs="Arial"/>
          <w:b/>
          <w:sz w:val="36"/>
        </w:rPr>
      </w:pPr>
    </w:p>
    <w:p w14:paraId="0DD0D77B" w14:textId="77777777" w:rsidR="00571994" w:rsidRDefault="00571994"/>
    <w:sectPr w:rsidR="00571994" w:rsidSect="003F0E6D">
      <w:headerReference w:type="default" r:id="rId15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59483" w14:textId="77777777" w:rsidR="000313B4" w:rsidRDefault="000313B4" w:rsidP="00571994">
      <w:pPr>
        <w:spacing w:after="0" w:line="240" w:lineRule="auto"/>
      </w:pPr>
      <w:r>
        <w:separator/>
      </w:r>
    </w:p>
  </w:endnote>
  <w:endnote w:type="continuationSeparator" w:id="0">
    <w:p w14:paraId="15B8676A" w14:textId="77777777" w:rsidR="000313B4" w:rsidRDefault="000313B4" w:rsidP="0057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F06BF" w14:textId="77777777" w:rsidR="000313B4" w:rsidRDefault="000313B4" w:rsidP="00571994">
      <w:pPr>
        <w:spacing w:after="0" w:line="240" w:lineRule="auto"/>
      </w:pPr>
      <w:r>
        <w:separator/>
      </w:r>
    </w:p>
  </w:footnote>
  <w:footnote w:type="continuationSeparator" w:id="0">
    <w:p w14:paraId="628BBDB8" w14:textId="77777777" w:rsidR="000313B4" w:rsidRDefault="000313B4" w:rsidP="0057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B1EE4" w14:textId="77777777" w:rsidR="0099715D" w:rsidRDefault="0099715D" w:rsidP="00571994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0B9BE5B8" wp14:editId="76C8888D">
          <wp:extent cx="1168958" cy="1000125"/>
          <wp:effectExtent l="0" t="0" r="0" b="3175"/>
          <wp:docPr id="2" name="Resim 2" descr="Description : E:\_1_chezmundo\_WMF\SANOFI_Logo_V_2011_RV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E:\_1_chezmundo\_WMF\SANOFI_Logo_V_2011_RVB.w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9" t="4501" r="4408"/>
                  <a:stretch/>
                </pic:blipFill>
                <pic:spPr bwMode="auto">
                  <a:xfrm>
                    <a:off x="0" y="0"/>
                    <a:ext cx="116895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6823"/>
    <w:multiLevelType w:val="hybridMultilevel"/>
    <w:tmpl w:val="859EA1DE"/>
    <w:lvl w:ilvl="0" w:tplc="041F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58"/>
    <w:rsid w:val="00000CC7"/>
    <w:rsid w:val="00007000"/>
    <w:rsid w:val="00010471"/>
    <w:rsid w:val="0001726D"/>
    <w:rsid w:val="000313B4"/>
    <w:rsid w:val="00045A4A"/>
    <w:rsid w:val="00067479"/>
    <w:rsid w:val="000B10BA"/>
    <w:rsid w:val="000C7CBB"/>
    <w:rsid w:val="00153D5F"/>
    <w:rsid w:val="0019784E"/>
    <w:rsid w:val="001B2163"/>
    <w:rsid w:val="001E001D"/>
    <w:rsid w:val="001F7570"/>
    <w:rsid w:val="002440FC"/>
    <w:rsid w:val="00244F2A"/>
    <w:rsid w:val="00247357"/>
    <w:rsid w:val="00262767"/>
    <w:rsid w:val="0027099A"/>
    <w:rsid w:val="0028483A"/>
    <w:rsid w:val="002A5327"/>
    <w:rsid w:val="002C72C7"/>
    <w:rsid w:val="0031092A"/>
    <w:rsid w:val="0033534B"/>
    <w:rsid w:val="00341A1D"/>
    <w:rsid w:val="00370B98"/>
    <w:rsid w:val="0038348E"/>
    <w:rsid w:val="003F0E6D"/>
    <w:rsid w:val="00451C4B"/>
    <w:rsid w:val="004666C9"/>
    <w:rsid w:val="00476FB9"/>
    <w:rsid w:val="00491221"/>
    <w:rsid w:val="00492FC1"/>
    <w:rsid w:val="004B44EA"/>
    <w:rsid w:val="004D5930"/>
    <w:rsid w:val="00527E16"/>
    <w:rsid w:val="00530033"/>
    <w:rsid w:val="005336BD"/>
    <w:rsid w:val="00541FCA"/>
    <w:rsid w:val="00560BCD"/>
    <w:rsid w:val="00571994"/>
    <w:rsid w:val="0059048C"/>
    <w:rsid w:val="00596955"/>
    <w:rsid w:val="005A13DA"/>
    <w:rsid w:val="005D454C"/>
    <w:rsid w:val="005E69D9"/>
    <w:rsid w:val="00605F37"/>
    <w:rsid w:val="006065BE"/>
    <w:rsid w:val="00622218"/>
    <w:rsid w:val="006545B3"/>
    <w:rsid w:val="0067204A"/>
    <w:rsid w:val="00672720"/>
    <w:rsid w:val="0067396F"/>
    <w:rsid w:val="00695CE0"/>
    <w:rsid w:val="006C5213"/>
    <w:rsid w:val="006D6BD1"/>
    <w:rsid w:val="006F59A1"/>
    <w:rsid w:val="006F7316"/>
    <w:rsid w:val="00720159"/>
    <w:rsid w:val="0075688D"/>
    <w:rsid w:val="00782345"/>
    <w:rsid w:val="007D5844"/>
    <w:rsid w:val="007E1689"/>
    <w:rsid w:val="007F395E"/>
    <w:rsid w:val="0081224B"/>
    <w:rsid w:val="008D4192"/>
    <w:rsid w:val="008E57CC"/>
    <w:rsid w:val="00926117"/>
    <w:rsid w:val="009437C8"/>
    <w:rsid w:val="00963F84"/>
    <w:rsid w:val="009673F4"/>
    <w:rsid w:val="00986BB3"/>
    <w:rsid w:val="0099715D"/>
    <w:rsid w:val="009A1D3D"/>
    <w:rsid w:val="009A3AA4"/>
    <w:rsid w:val="009D07BD"/>
    <w:rsid w:val="009E71EE"/>
    <w:rsid w:val="009E7DC9"/>
    <w:rsid w:val="009F327B"/>
    <w:rsid w:val="00A242D7"/>
    <w:rsid w:val="00A712D7"/>
    <w:rsid w:val="00A941D2"/>
    <w:rsid w:val="00AB668D"/>
    <w:rsid w:val="00AC6D0B"/>
    <w:rsid w:val="00AE2CAF"/>
    <w:rsid w:val="00AF7058"/>
    <w:rsid w:val="00B03054"/>
    <w:rsid w:val="00B05323"/>
    <w:rsid w:val="00B20E8D"/>
    <w:rsid w:val="00B45BF1"/>
    <w:rsid w:val="00B523BE"/>
    <w:rsid w:val="00B6387B"/>
    <w:rsid w:val="00B7341B"/>
    <w:rsid w:val="00B826F9"/>
    <w:rsid w:val="00B96689"/>
    <w:rsid w:val="00BA6DD3"/>
    <w:rsid w:val="00BB63EA"/>
    <w:rsid w:val="00BC5484"/>
    <w:rsid w:val="00BD37D9"/>
    <w:rsid w:val="00C15203"/>
    <w:rsid w:val="00C5370A"/>
    <w:rsid w:val="00C5673B"/>
    <w:rsid w:val="00C81403"/>
    <w:rsid w:val="00CB698A"/>
    <w:rsid w:val="00CC347E"/>
    <w:rsid w:val="00CD0F66"/>
    <w:rsid w:val="00CE6FF5"/>
    <w:rsid w:val="00D12E21"/>
    <w:rsid w:val="00D310B5"/>
    <w:rsid w:val="00D378DD"/>
    <w:rsid w:val="00D5317E"/>
    <w:rsid w:val="00D74BC6"/>
    <w:rsid w:val="00D8008C"/>
    <w:rsid w:val="00D87832"/>
    <w:rsid w:val="00D94FD6"/>
    <w:rsid w:val="00DA6E76"/>
    <w:rsid w:val="00DB5181"/>
    <w:rsid w:val="00DF273B"/>
    <w:rsid w:val="00E05A4D"/>
    <w:rsid w:val="00E45B12"/>
    <w:rsid w:val="00E653F6"/>
    <w:rsid w:val="00E66FD3"/>
    <w:rsid w:val="00E75D92"/>
    <w:rsid w:val="00E91F85"/>
    <w:rsid w:val="00E95CF6"/>
    <w:rsid w:val="00EB683C"/>
    <w:rsid w:val="00EC1621"/>
    <w:rsid w:val="00EF3D43"/>
    <w:rsid w:val="00F13383"/>
    <w:rsid w:val="00F2206E"/>
    <w:rsid w:val="00F35C98"/>
    <w:rsid w:val="00F423A5"/>
    <w:rsid w:val="00F459A8"/>
    <w:rsid w:val="00FA57BE"/>
    <w:rsid w:val="00FB6258"/>
    <w:rsid w:val="00FC33DF"/>
    <w:rsid w:val="00FD1270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9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7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994"/>
  </w:style>
  <w:style w:type="paragraph" w:styleId="Pieddepage">
    <w:name w:val="footer"/>
    <w:basedOn w:val="Normal"/>
    <w:link w:val="PieddepageCar"/>
    <w:uiPriority w:val="99"/>
    <w:unhideWhenUsed/>
    <w:rsid w:val="0057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994"/>
  </w:style>
  <w:style w:type="character" w:styleId="Lienhypertexte">
    <w:name w:val="Hyperlink"/>
    <w:basedOn w:val="Policepardfaut"/>
    <w:uiPriority w:val="99"/>
    <w:unhideWhenUsed/>
    <w:rsid w:val="00571994"/>
    <w:rPr>
      <w:color w:val="0000FF" w:themeColor="hyperlink"/>
      <w:u w:val="single"/>
    </w:rPr>
  </w:style>
  <w:style w:type="paragraph" w:styleId="Paragraphedeliste">
    <w:name w:val="List Paragraph"/>
    <w:aliases w:val="Bullets,Odstavec se seznamem1"/>
    <w:basedOn w:val="Normal"/>
    <w:link w:val="ParagraphedelisteCar"/>
    <w:uiPriority w:val="34"/>
    <w:qFormat/>
    <w:rsid w:val="00244F2A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tr-TR"/>
    </w:rPr>
  </w:style>
  <w:style w:type="character" w:customStyle="1" w:styleId="ParagraphedelisteCar">
    <w:name w:val="Paragraphe de liste Car"/>
    <w:aliases w:val="Bullets Car,Odstavec se seznamem1 Car"/>
    <w:link w:val="Paragraphedeliste"/>
    <w:uiPriority w:val="99"/>
    <w:locked/>
    <w:rsid w:val="00244F2A"/>
    <w:rPr>
      <w:rFonts w:ascii="Calibri" w:eastAsia="Times New Roman" w:hAnsi="Calibri" w:cs="Times New Roman"/>
      <w:sz w:val="20"/>
      <w:szCs w:val="20"/>
      <w:lang w:val="x-none" w:eastAsia="tr-TR"/>
    </w:rPr>
  </w:style>
  <w:style w:type="character" w:styleId="Marquedecommentaire">
    <w:name w:val="annotation reference"/>
    <w:basedOn w:val="Policepardfaut"/>
    <w:uiPriority w:val="99"/>
    <w:semiHidden/>
    <w:unhideWhenUsed/>
    <w:rsid w:val="00B826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6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6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6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6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9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7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994"/>
  </w:style>
  <w:style w:type="paragraph" w:styleId="Pieddepage">
    <w:name w:val="footer"/>
    <w:basedOn w:val="Normal"/>
    <w:link w:val="PieddepageCar"/>
    <w:uiPriority w:val="99"/>
    <w:unhideWhenUsed/>
    <w:rsid w:val="0057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994"/>
  </w:style>
  <w:style w:type="character" w:styleId="Lienhypertexte">
    <w:name w:val="Hyperlink"/>
    <w:basedOn w:val="Policepardfaut"/>
    <w:uiPriority w:val="99"/>
    <w:unhideWhenUsed/>
    <w:rsid w:val="00571994"/>
    <w:rPr>
      <w:color w:val="0000FF" w:themeColor="hyperlink"/>
      <w:u w:val="single"/>
    </w:rPr>
  </w:style>
  <w:style w:type="paragraph" w:styleId="Paragraphedeliste">
    <w:name w:val="List Paragraph"/>
    <w:aliases w:val="Bullets,Odstavec se seznamem1"/>
    <w:basedOn w:val="Normal"/>
    <w:link w:val="ParagraphedelisteCar"/>
    <w:uiPriority w:val="34"/>
    <w:qFormat/>
    <w:rsid w:val="00244F2A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tr-TR"/>
    </w:rPr>
  </w:style>
  <w:style w:type="character" w:customStyle="1" w:styleId="ParagraphedelisteCar">
    <w:name w:val="Paragraphe de liste Car"/>
    <w:aliases w:val="Bullets Car,Odstavec se seznamem1 Car"/>
    <w:link w:val="Paragraphedeliste"/>
    <w:uiPriority w:val="99"/>
    <w:locked/>
    <w:rsid w:val="00244F2A"/>
    <w:rPr>
      <w:rFonts w:ascii="Calibri" w:eastAsia="Times New Roman" w:hAnsi="Calibri" w:cs="Times New Roman"/>
      <w:sz w:val="20"/>
      <w:szCs w:val="20"/>
      <w:lang w:val="x-none" w:eastAsia="tr-TR"/>
    </w:rPr>
  </w:style>
  <w:style w:type="character" w:styleId="Marquedecommentaire">
    <w:name w:val="annotation reference"/>
    <w:basedOn w:val="Policepardfaut"/>
    <w:uiPriority w:val="99"/>
    <w:semiHidden/>
    <w:unhideWhenUsed/>
    <w:rsid w:val="00B826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6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6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6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6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anofi.com.tr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anofi.com.t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t.celtikci@sanof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C3F3-0D10-47AB-8D04-46378B684F8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90BEBA2-1E23-4695-BF2D-B2D10BA4A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323E7-BC0B-4E54-8458-FE7319575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4ECBC-CEDC-4E5E-8A4E-BFD59370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Sassi, Abdellatif PH/FR/EXT</cp:lastModifiedBy>
  <cp:revision>2</cp:revision>
  <cp:lastPrinted>2019-05-14T14:18:00Z</cp:lastPrinted>
  <dcterms:created xsi:type="dcterms:W3CDTF">2019-05-22T15:31:00Z</dcterms:created>
  <dcterms:modified xsi:type="dcterms:W3CDTF">2019-05-22T15:31:00Z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